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87" w:rsidRPr="001377A0" w:rsidRDefault="00974187" w:rsidP="009741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974187" w:rsidRPr="001377A0" w:rsidRDefault="00974187" w:rsidP="009741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bookmarkStart w:id="0" w:name="_GoBack"/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  <w:bookmarkStart w:id="1" w:name="_Hlk87968912"/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377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0"/>
    </w:p>
    <w:bookmarkEnd w:id="1"/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</w:t>
      </w:r>
    </w:p>
    <w:p w:rsidR="00974187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данного проекта постановления является защита отечественной ювелирной отрасли </w:t>
      </w:r>
      <w:r>
        <w:rPr>
          <w:rFonts w:ascii="Times New Roman" w:hAnsi="Times New Roman"/>
          <w:sz w:val="28"/>
          <w:szCs w:val="28"/>
        </w:rPr>
        <w:t>и оказание содействия в развитии отечественного производства ювелирных изделий при переработке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7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драгоценных металлов и сырьевых товаров, содержащих драгоценные металлы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 таможенной территории. </w:t>
      </w:r>
    </w:p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87968798"/>
      <w:proofErr w:type="gramStart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10 Положения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металлы, приложения №14 к решению Коллегии Евразийской экономической комиссии от 21 апреля 2015 г. № 30</w:t>
      </w:r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Положение)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,  помещение драгоценных металлов или металлов, имеющих покрытие из драгоценных металлов (коды из 7106, 7107 00 000</w:t>
      </w:r>
      <w:proofErr w:type="gramEnd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0,  из 7108, 7109 00 000 0, 7110 и 7111 00 000 0 ТН ВЭД ЕАЭС), под таможенную процедуру переработки вне таможенной территории, если продуктами переработки являются ювелирные изделия, изделия золотых и серебряных дел мастеров, другие изделия и их части  из драгоценных металлов или металлов, имеющих покрытие из драгоценных металлов не допускается, за исключением случаев, когда государством-членом принято решение о</w:t>
      </w:r>
      <w:proofErr w:type="gramEnd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введении количественных ограничений на вывоз таких товаров для переработки вне таможенной территории в одностороннем порядке  в соответствии с разделом Х Протокола о мерах нетарифного регулирования в отношении третьих стран (приложение № 7 к Договору о Евразийском экономическом союзе от 29 мая 2014 года).</w:t>
      </w:r>
      <w:proofErr w:type="gramEnd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помещение таких товаров под таможенную процедуру переработки вне таможенной территории осуществляется при представлении таможенному органу государства-члена акта государственного контроля. </w:t>
      </w:r>
    </w:p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отечественной ювелирной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переработке драгоценных металлов</w:t>
      </w:r>
      <w:r w:rsidRPr="00A7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сырьевых товаров,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содержащих драгоценные металлы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соответсвии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пункту 54 части </w:t>
      </w:r>
      <w:r w:rsidRPr="001377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пункут 10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№14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Коллегии ЕЭК от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апреля 2015 г. № 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введены количественные</w:t>
      </w:r>
      <w:proofErr w:type="gramEnd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 на вывоз драгоценных металлов и сырьевых товаров, содержащих драгоценные металлы для переработки вне таможенной территории Евразийского экономического союза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на 6 месяцев (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3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июня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4187" w:rsidRPr="00862924" w:rsidRDefault="00974187" w:rsidP="009741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связи с тем, срок применение мер нетарифного регулирования </w:t>
      </w:r>
      <w:r w:rsidRPr="007E38FB">
        <w:rPr>
          <w:rFonts w:ascii="Times New Roman" w:eastAsia="Calibri" w:hAnsi="Times New Roman" w:cs="Times New Roman"/>
          <w:sz w:val="28"/>
          <w:szCs w:val="28"/>
        </w:rPr>
        <w:t>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должен превышать </w:t>
      </w:r>
      <w:r w:rsidRPr="007E38FB">
        <w:rPr>
          <w:rFonts w:ascii="Times New Roman" w:eastAsia="Calibri" w:hAnsi="Times New Roman" w:cs="Times New Roman"/>
          <w:sz w:val="28"/>
          <w:szCs w:val="28"/>
        </w:rPr>
        <w:t>6 месяцев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соответствии с</w:t>
      </w:r>
      <w:r w:rsidRPr="007E38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пунктом 54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Pr="00E671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Протокола о мерах нетарифного регулирования П</w:t>
      </w:r>
      <w:r w:rsidRPr="007E38FB">
        <w:rPr>
          <w:rFonts w:ascii="Times New Roman" w:eastAsia="Calibri" w:hAnsi="Times New Roman" w:cs="Times New Roman"/>
          <w:sz w:val="28"/>
          <w:szCs w:val="28"/>
        </w:rPr>
        <w:t>риложени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E38FB">
        <w:rPr>
          <w:rFonts w:ascii="Times New Roman" w:eastAsia="Calibri" w:hAnsi="Times New Roman" w:cs="Times New Roman"/>
          <w:sz w:val="28"/>
          <w:szCs w:val="28"/>
        </w:rPr>
        <w:t xml:space="preserve"> № 7 к Договору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ЕАЭС </w:t>
      </w:r>
      <w:r w:rsidRPr="001377A0">
        <w:rPr>
          <w:rFonts w:ascii="Times New Roman" w:eastAsia="Calibri" w:hAnsi="Times New Roman" w:cs="Times New Roman"/>
          <w:sz w:val="28"/>
          <w:szCs w:val="28"/>
        </w:rPr>
        <w:t>проектом постановления предлагается 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</w:t>
      </w:r>
      <w:proofErr w:type="gramEnd"/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в одностороннем порядке на товарные позиции 7106, 7107 00 000 0, 7108, 7109 00 000 0, 7111 00 000 0 ТН ВЭД ЕАЭС на общий </w:t>
      </w:r>
      <w:proofErr w:type="gramStart"/>
      <w:r w:rsidRPr="001377A0">
        <w:rPr>
          <w:rFonts w:ascii="Times New Roman" w:eastAsia="Calibri" w:hAnsi="Times New Roman" w:cs="Times New Roman"/>
          <w:sz w:val="28"/>
          <w:szCs w:val="28"/>
        </w:rPr>
        <w:t>объем</w:t>
      </w:r>
      <w:proofErr w:type="gramEnd"/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не превышающий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500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кг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74187" w:rsidRPr="001377A0" w:rsidRDefault="00974187" w:rsidP="0097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74187" w:rsidRPr="00413819" w:rsidRDefault="00974187" w:rsidP="00974187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974187" w:rsidRPr="001377A0" w:rsidRDefault="00974187" w:rsidP="00974187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974187" w:rsidRDefault="00974187" w:rsidP="009741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Кабинета </w:t>
      </w:r>
      <w:r w:rsidRPr="0023017F">
        <w:rPr>
          <w:rFonts w:ascii="Times New Roman" w:eastAsia="Calibri" w:hAnsi="Times New Roman" w:cs="Times New Roman"/>
          <w:sz w:val="28"/>
          <w:szCs w:val="28"/>
        </w:rPr>
        <w:t xml:space="preserve">Министров Кыргызской Республики </w:t>
      </w:r>
      <w:r w:rsidR="00F47A46">
        <w:rPr>
          <w:rFonts w:ascii="Times New Roman" w:eastAsia="Calibri" w:hAnsi="Times New Roman" w:cs="Times New Roman"/>
          <w:sz w:val="28"/>
          <w:szCs w:val="28"/>
          <w:lang w:val="ky-KG"/>
        </w:rPr>
        <w:t>будет</w:t>
      </w:r>
      <w:r w:rsidRPr="0023017F">
        <w:rPr>
          <w:rFonts w:ascii="Times New Roman" w:eastAsia="Calibri" w:hAnsi="Times New Roman" w:cs="Times New Roman"/>
          <w:sz w:val="28"/>
          <w:szCs w:val="28"/>
        </w:rPr>
        <w:t xml:space="preserve"> размещен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официальном </w:t>
      </w:r>
      <w:r w:rsidRPr="0023017F">
        <w:rPr>
          <w:rFonts w:ascii="Times New Roman" w:eastAsia="Calibri" w:hAnsi="Times New Roman" w:cs="Times New Roman"/>
          <w:sz w:val="28"/>
          <w:szCs w:val="28"/>
        </w:rPr>
        <w:t>сайте Кабинета Министров Кыргызской Республики</w:t>
      </w:r>
      <w:r w:rsidRPr="00386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017F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3" w:name="_Hlk89857326"/>
      <w:r>
        <w:rPr>
          <w:rFonts w:ascii="Times New Roman" w:eastAsia="Calibri" w:hAnsi="Times New Roman" w:cs="Times New Roman"/>
          <w:sz w:val="28"/>
          <w:szCs w:val="28"/>
        </w:rPr>
        <w:fldChar w:fldCharType="begin"/>
      </w:r>
      <w:r>
        <w:rPr>
          <w:rFonts w:ascii="Times New Roman" w:eastAsia="Calibri" w:hAnsi="Times New Roman" w:cs="Times New Roman"/>
          <w:sz w:val="28"/>
          <w:szCs w:val="28"/>
        </w:rPr>
        <w:instrText xml:space="preserve"> HYPERLINK "</w:instrText>
      </w:r>
      <w:r w:rsidRPr="0023017F">
        <w:rPr>
          <w:rFonts w:ascii="Times New Roman" w:eastAsia="Calibri" w:hAnsi="Times New Roman" w:cs="Times New Roman"/>
          <w:sz w:val="28"/>
          <w:szCs w:val="28"/>
        </w:rPr>
        <w:instrText>http://koomtalkuu.gov.kg</w:instrText>
      </w:r>
      <w:r>
        <w:rPr>
          <w:rFonts w:ascii="Times New Roman" w:eastAsia="Calibri" w:hAnsi="Times New Roman" w:cs="Times New Roman"/>
          <w:sz w:val="28"/>
          <w:szCs w:val="28"/>
        </w:rPr>
        <w:instrText xml:space="preserve">" </w:instrText>
      </w:r>
      <w:r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Pr="0023017F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Едином портале общественного обсуждения проектов нормативных правовых актов Кыргызской Республики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  <w:bookmarkEnd w:id="3"/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По результатам общественного обсуждения замечаний и предложений не поступил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4187" w:rsidRPr="001377A0" w:rsidRDefault="00974187" w:rsidP="009741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974187" w:rsidRDefault="00974187" w:rsidP="009741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1377A0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974187" w:rsidRPr="001377A0" w:rsidRDefault="00974187" w:rsidP="009741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974187" w:rsidRDefault="00974187" w:rsidP="009741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974187" w:rsidRPr="001377A0" w:rsidRDefault="00974187" w:rsidP="009741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воздействия.</w:t>
      </w:r>
    </w:p>
    <w:p w:rsidR="0021141E" w:rsidRPr="00B151F3" w:rsidRDefault="0021141E" w:rsidP="002114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87969052"/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подпунктом 5) пункта 4 Методики </w:t>
      </w:r>
      <w:r w:rsidRPr="00483704">
        <w:rPr>
          <w:rFonts w:ascii="Times New Roman" w:eastAsia="Calibri" w:hAnsi="Times New Roman" w:cs="Times New Roman"/>
          <w:sz w:val="28"/>
          <w:szCs w:val="28"/>
        </w:rPr>
        <w:t>проведения анализа</w:t>
      </w:r>
      <w:r w:rsidRPr="0048370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83704">
        <w:rPr>
          <w:rFonts w:ascii="Times New Roman" w:eastAsia="Calibri" w:hAnsi="Times New Roman" w:cs="Times New Roman"/>
          <w:sz w:val="28"/>
          <w:szCs w:val="28"/>
        </w:rPr>
        <w:t>регулятивного воздействия нормативных правовых актов на деятельность субъектов предпринимательства, утвержденной постановлением Кабинета Министров Кыргызской Республики от 10 августа 2022 года № 444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837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51F3">
        <w:rPr>
          <w:rFonts w:ascii="Times New Roman" w:eastAsia="Calibri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151F3">
        <w:rPr>
          <w:rFonts w:ascii="Times New Roman" w:eastAsia="Calibri" w:hAnsi="Times New Roman" w:cs="Times New Roman"/>
          <w:sz w:val="28"/>
          <w:szCs w:val="28"/>
        </w:rPr>
        <w:t>дение анализа регулятивно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воздействия данного проекта </w:t>
      </w:r>
      <w:r w:rsidRPr="00B151F3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:rsidR="00974187" w:rsidRDefault="00974187" w:rsidP="0097418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974187" w:rsidRDefault="00974187" w:rsidP="0097418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 и коммерции</w:t>
      </w:r>
    </w:p>
    <w:p w:rsidR="00974187" w:rsidRDefault="00974187" w:rsidP="0097418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            Д. Дж.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Амангельдиев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74187" w:rsidRPr="001377A0" w:rsidRDefault="00974187" w:rsidP="009741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4"/>
    <w:p w:rsidR="00F81E42" w:rsidRDefault="00F81E42"/>
    <w:sectPr w:rsidR="00F81E42" w:rsidSect="00283FC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187"/>
    <w:rsid w:val="0021141E"/>
    <w:rsid w:val="002D3365"/>
    <w:rsid w:val="00892622"/>
    <w:rsid w:val="00974187"/>
    <w:rsid w:val="00E41276"/>
    <w:rsid w:val="00F47A46"/>
    <w:rsid w:val="00F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Turdukozhoyeva Perizat</cp:lastModifiedBy>
  <cp:revision>4</cp:revision>
  <cp:lastPrinted>2022-12-16T09:15:00Z</cp:lastPrinted>
  <dcterms:created xsi:type="dcterms:W3CDTF">2022-12-06T11:14:00Z</dcterms:created>
  <dcterms:modified xsi:type="dcterms:W3CDTF">2022-12-16T09:15:00Z</dcterms:modified>
</cp:coreProperties>
</file>